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DF9" w:rsidRPr="00666DF9" w:rsidRDefault="00666DF9" w:rsidP="00666DF9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s1027" type="#_x0000_t75" style="position:absolute;left:0;text-align:left;margin-left:205.8pt;margin-top:-66.75pt;width:55.5pt;height:57pt;z-index:251661312;visibility:visible;mso-wrap-style:square;mso-position-horizontal-relative:text;mso-position-vertical-relative:text">
            <v:imagedata r:id="rId8" o:title=""/>
            <w10:wrap type="square"/>
          </v:shape>
        </w:pict>
      </w:r>
      <w:r w:rsidRPr="00666DF9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666DF9" w:rsidRPr="00666DF9" w:rsidRDefault="00666DF9" w:rsidP="00666DF9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666DF9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666DF9" w:rsidRPr="00666DF9" w:rsidRDefault="00666DF9" w:rsidP="00666DF9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666DF9" w:rsidRPr="00666DF9" w:rsidRDefault="00666DF9" w:rsidP="00666DF9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666DF9" w:rsidRPr="00666DF9" w:rsidRDefault="00666DF9" w:rsidP="00666DF9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f+HAIAADoEAAAOAAAAZHJzL2Uyb0RvYy54bWysU02P2jAQvVfqf7B8hxAaPjYirKoEeqFd&#10;pKU/wNgOsdaxLdsQUNX/3rEhiG0vVdUcnHE88/LevPHi+dxKdOLWCa0KnA5HGHFFNRPqUODvu/Vg&#10;jpHzRDEiteIFvnCHn5cfPyw6k/OxbrRk3CIAUS7vTIEb702eJI42vCVuqA1XcFhr2xIPW3tImCUd&#10;oLcyGY9G06TTlhmrKXcOvlbXQ7yM+HXNqX+pa8c9kgUGbj6uNq77sCbLBckPlphG0BsN8g8sWiIU&#10;/PQOVRFP0NGKP6BaQa12uvZDqttE17WgPGoANenoNzWvDTE8aoHmOHNvk/t/sPTbaWuRYAXOMFKk&#10;BYs2QnE0Dp3pjMshoVRbG7TRs3o1G03fHFK6bIg68MhwdzFQloaK5F1J2DgD+Pvuq2aQQ45exzad&#10;a9sGSGgAOkc3Lnc3+NkjCh+n6WwMFmNE+7OE5H2hsc5/4bpFISiwBM4RmJw2zgciJO9Twn+UXgsp&#10;o9lSoa7Ak1k6CdCtAekezH/bNTcLnZaChfRQ6OxhX0qLTiQMUHyiTjh5TLP6qFiEbzhhq1vsiZDX&#10;GOhIFfBAHBC8RdcJ+fE0elrNV/NskI2nq0E2qqrB53WZDabrdDapPlVlWaU/g7o0yxvBGFeBXT+t&#10;afZ303C7N9c5u8/rvTHJe/TYQSDbvyPp6G4w9Doae80uW9u7DgMak2+XKdyAxz3Ej1d++Qs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K0X3/h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666DF9" w:rsidRPr="00666DF9" w:rsidTr="00666DF9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6DF9" w:rsidRPr="00666DF9" w:rsidRDefault="00666DF9" w:rsidP="00666DF9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14.09.2026</w:t>
            </w:r>
          </w:p>
        </w:tc>
        <w:tc>
          <w:tcPr>
            <w:tcW w:w="3322" w:type="dxa"/>
            <w:vAlign w:val="bottom"/>
            <w:hideMark/>
          </w:tcPr>
          <w:p w:rsidR="00666DF9" w:rsidRPr="00666DF9" w:rsidRDefault="00666DF9" w:rsidP="00666DF9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666DF9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6DF9" w:rsidRPr="00666DF9" w:rsidRDefault="00666DF9" w:rsidP="00666DF9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2365</w:t>
            </w:r>
          </w:p>
        </w:tc>
      </w:tr>
    </w:tbl>
    <w:p w:rsidR="00666DF9" w:rsidRPr="00666DF9" w:rsidRDefault="00666DF9" w:rsidP="00666DF9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666DF9" w:rsidRPr="00666DF9" w:rsidRDefault="00666DF9" w:rsidP="00666DF9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666DF9">
        <w:rPr>
          <w:rFonts w:eastAsia="Times New Roman"/>
          <w:sz w:val="28"/>
          <w:szCs w:val="28"/>
        </w:rPr>
        <w:t>г. Первоуральск</w:t>
      </w:r>
    </w:p>
    <w:p w:rsidR="000801C5" w:rsidRDefault="000801C5">
      <w:pPr>
        <w:snapToGrid w:val="0"/>
        <w:jc w:val="both"/>
        <w:rPr>
          <w:rFonts w:ascii="Liberation Serif" w:hAnsi="Liberation Serif" w:cs="Liberation Serif"/>
        </w:rPr>
      </w:pPr>
    </w:p>
    <w:tbl>
      <w:tblPr>
        <w:tblStyle w:val="af5"/>
        <w:tblW w:w="42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83"/>
      </w:tblGrid>
      <w:tr w:rsidR="000801C5">
        <w:trPr>
          <w:trHeight w:val="553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:rsidR="000801C5" w:rsidRDefault="00BD48A2">
            <w:pPr>
              <w:keepLines/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 установлении публичного сервитута</w:t>
            </w:r>
          </w:p>
        </w:tc>
      </w:tr>
    </w:tbl>
    <w:p w:rsidR="000801C5" w:rsidRDefault="000801C5">
      <w:pPr>
        <w:snapToGrid w:val="0"/>
        <w:jc w:val="both"/>
        <w:rPr>
          <w:rFonts w:ascii="Liberation Serif" w:hAnsi="Liberation Serif" w:cs="Liberation Serif"/>
        </w:rPr>
      </w:pPr>
    </w:p>
    <w:p w:rsidR="000801C5" w:rsidRDefault="000801C5">
      <w:pPr>
        <w:snapToGrid w:val="0"/>
        <w:jc w:val="both"/>
        <w:rPr>
          <w:rFonts w:ascii="Liberation Serif" w:hAnsi="Liberation Serif" w:cs="Liberation Serif"/>
        </w:rPr>
      </w:pPr>
    </w:p>
    <w:p w:rsidR="000801C5" w:rsidRDefault="000801C5">
      <w:pPr>
        <w:snapToGrid w:val="0"/>
        <w:jc w:val="both"/>
        <w:rPr>
          <w:rFonts w:ascii="Liberation Serif" w:hAnsi="Liberation Serif" w:cs="Liberation Serif"/>
        </w:rPr>
      </w:pPr>
    </w:p>
    <w:p w:rsidR="000801C5" w:rsidRDefault="000801C5">
      <w:pPr>
        <w:snapToGrid w:val="0"/>
        <w:jc w:val="both"/>
        <w:rPr>
          <w:rFonts w:ascii="Liberation Serif" w:hAnsi="Liberation Serif" w:cs="Liberation Serif"/>
        </w:rPr>
      </w:pPr>
    </w:p>
    <w:p w:rsidR="000801C5" w:rsidRDefault="00BD48A2">
      <w:pPr>
        <w:overflowPunct w:val="0"/>
        <w:snapToGrid w:val="0"/>
        <w:ind w:firstLine="709"/>
        <w:jc w:val="both"/>
      </w:pPr>
      <w:r>
        <w:rPr>
          <w:rFonts w:ascii="Liberation Serif" w:hAnsi="Liberation Serif" w:cs="Liberation Serif"/>
        </w:rPr>
        <w:t>В соответствии со статьей 23, пунктом 1 статьи 39.37, пунктом 4 статьи 39.38, статьями 39.43, 39.45, 39.50 Земельного кодекса Российской Федерации от 25 октября 2001 года № 136-ФЗ, статьей 3.6 Федерального закона от 25 октября 2001 года № 137-ФЗ               «О введении в действие Земельного кодекса Российской Федерации»</w:t>
      </w:r>
      <w:r>
        <w:rPr>
          <w:rFonts w:ascii="Liberation Serif" w:hAnsi="Liberation Serif" w:cs="Liberation Serif"/>
          <w:color w:val="000000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 w:cs="Liberation Serif"/>
        </w:rPr>
        <w:t>рассмотрев ходатайство публичного акционерного общества «Россети Урал» (ИНН/КПП 6671163413/668501001,                 ОГРН 1056604000970, юридический адрес: город Екатеринбург, улица Мамина-Сибиряка, строение 140), свидетельство о государственной регистрации права от 28 июля 2008 года серия 66 АГ № 325582, выписку из Единого государственного реестра недвижимости об основных характеристиках и зарегистрированных правах на объект недвижимости           от 20 августа 2026 года № КУВИ-001/2026-112636743, плановый материал, Администрация муниципального округа Первоуральск</w:t>
      </w:r>
    </w:p>
    <w:p w:rsidR="000801C5" w:rsidRDefault="000801C5">
      <w:pPr>
        <w:jc w:val="both"/>
        <w:rPr>
          <w:rFonts w:ascii="Liberation Serif" w:hAnsi="Liberation Serif" w:cs="Liberation Serif"/>
        </w:rPr>
      </w:pPr>
    </w:p>
    <w:p w:rsidR="000801C5" w:rsidRDefault="000801C5">
      <w:pPr>
        <w:jc w:val="both"/>
        <w:rPr>
          <w:rFonts w:ascii="Liberation Serif" w:hAnsi="Liberation Serif" w:cs="Liberation Serif"/>
        </w:rPr>
      </w:pPr>
    </w:p>
    <w:p w:rsidR="000801C5" w:rsidRDefault="00BD48A2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p w:rsidR="000801C5" w:rsidRDefault="00BD48A2">
      <w:pPr>
        <w:pStyle w:val="af3"/>
        <w:numPr>
          <w:ilvl w:val="0"/>
          <w:numId w:val="1"/>
        </w:numPr>
        <w:overflowPunct w:val="0"/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Установить в интересах публичного акционерного общества «Россети Урал» публичный сервитут в отношении земель, находящихся в государственной собственности, расположенных в кадастровом квартале 66:58:2101005, площадью 21 кв. метр,                    с местоположением: Свердловская область, город Первоуральск, село Новоалексеевское,    в целях эксплуатации объекта электросетевого хозяйства и его неотъемлемых технологических частей, являющегося объектом местного значения, и необходимого для организации электроснабжения населения - «ВЛ-0,4 кВ ф. Поселок. Литер: 10в», сроком на 49 лет.</w:t>
      </w:r>
    </w:p>
    <w:p w:rsidR="000801C5" w:rsidRDefault="00BD48A2">
      <w:pPr>
        <w:pStyle w:val="af3"/>
        <w:numPr>
          <w:ilvl w:val="0"/>
          <w:numId w:val="1"/>
        </w:numPr>
        <w:overflowPunct w:val="0"/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Утвердить границы публичного сервитута, согласно схеме расположения границ публичного сервитута (Приложение</w:t>
      </w:r>
      <w:r w:rsidRPr="00BD48A2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 1).</w:t>
      </w:r>
    </w:p>
    <w:p w:rsidR="000801C5" w:rsidRDefault="00BD48A2">
      <w:pPr>
        <w:pStyle w:val="af3"/>
        <w:numPr>
          <w:ilvl w:val="0"/>
          <w:numId w:val="1"/>
        </w:numPr>
        <w:overflowPunct w:val="0"/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2.</w:t>
      </w:r>
    </w:p>
    <w:p w:rsidR="000801C5" w:rsidRDefault="00BD48A2">
      <w:pPr>
        <w:pStyle w:val="af3"/>
        <w:numPr>
          <w:ilvl w:val="0"/>
          <w:numId w:val="1"/>
        </w:numPr>
        <w:overflowPunct w:val="0"/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Обязать публичное акционерное общество «Россети Урал» привести земли в состояние, пригодное для использования в соответствии с видом разрешенного использования, в срок не позднее чем три месяца после завершения эксплуатации инженерного сооружения, для размещения которого был установлен публичный сервитут.</w:t>
      </w:r>
    </w:p>
    <w:p w:rsidR="000801C5" w:rsidRDefault="00BD48A2">
      <w:pPr>
        <w:pStyle w:val="af3"/>
        <w:numPr>
          <w:ilvl w:val="0"/>
          <w:numId w:val="1"/>
        </w:numPr>
        <w:overflowPunct w:val="0"/>
        <w:snapToGrid w:val="0"/>
        <w:ind w:left="0" w:firstLine="709"/>
        <w:jc w:val="both"/>
        <w:sectPr w:rsidR="000801C5" w:rsidSect="00666D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0" w:right="850" w:bottom="1191" w:left="1701" w:header="1134" w:footer="1134" w:gutter="0"/>
          <w:pgNumType w:start="1"/>
          <w:cols w:space="720"/>
          <w:formProt w:val="0"/>
          <w:titlePg/>
          <w:docGrid w:linePitch="326"/>
        </w:sectPr>
      </w:pPr>
      <w:r>
        <w:rPr>
          <w:rFonts w:ascii="Liberation Serif" w:hAnsi="Liberation Serif" w:cs="Liberation Seri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0801C5" w:rsidRDefault="00BD48A2">
      <w:pPr>
        <w:pStyle w:val="af3"/>
        <w:numPr>
          <w:ilvl w:val="0"/>
          <w:numId w:val="1"/>
        </w:numPr>
        <w:overflowPunct w:val="0"/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lastRenderedPageBreak/>
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</w:r>
    </w:p>
    <w:p w:rsidR="000801C5" w:rsidRDefault="000801C5">
      <w:pPr>
        <w:pStyle w:val="af3"/>
        <w:overflowPunct w:val="0"/>
        <w:snapToGrid w:val="0"/>
        <w:ind w:left="0"/>
        <w:jc w:val="both"/>
        <w:rPr>
          <w:rFonts w:ascii="Liberation Serif" w:hAnsi="Liberation Serif" w:cs="Liberation Serif"/>
        </w:rPr>
      </w:pPr>
    </w:p>
    <w:p w:rsidR="000801C5" w:rsidRDefault="000801C5">
      <w:pPr>
        <w:pStyle w:val="af3"/>
        <w:overflowPunct w:val="0"/>
        <w:snapToGrid w:val="0"/>
        <w:ind w:left="0"/>
        <w:jc w:val="both"/>
        <w:rPr>
          <w:rFonts w:ascii="Liberation Serif" w:hAnsi="Liberation Serif" w:cs="Liberation Serif"/>
        </w:rPr>
      </w:pPr>
    </w:p>
    <w:p w:rsidR="000801C5" w:rsidRDefault="000801C5">
      <w:pPr>
        <w:pStyle w:val="af3"/>
        <w:overflowPunct w:val="0"/>
        <w:snapToGrid w:val="0"/>
        <w:ind w:left="0"/>
        <w:jc w:val="both"/>
        <w:rPr>
          <w:rFonts w:ascii="Liberation Serif" w:hAnsi="Liberation Serif" w:cs="Liberation Serif"/>
        </w:rPr>
      </w:pPr>
    </w:p>
    <w:p w:rsidR="000801C5" w:rsidRDefault="000801C5">
      <w:pPr>
        <w:pStyle w:val="af3"/>
        <w:overflowPunct w:val="0"/>
        <w:snapToGrid w:val="0"/>
        <w:ind w:left="0"/>
        <w:jc w:val="both"/>
        <w:rPr>
          <w:rFonts w:ascii="Liberation Serif" w:hAnsi="Liberation Serif" w:cs="Liberation Serif"/>
        </w:rPr>
      </w:pP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1"/>
        <w:gridCol w:w="4424"/>
      </w:tblGrid>
      <w:tr w:rsidR="000801C5">
        <w:trPr>
          <w:trHeight w:val="507"/>
        </w:trPr>
        <w:tc>
          <w:tcPr>
            <w:tcW w:w="5070" w:type="dxa"/>
          </w:tcPr>
          <w:p w:rsidR="000801C5" w:rsidRDefault="00BD48A2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0801C5" w:rsidRDefault="00BD48A2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424" w:type="dxa"/>
          </w:tcPr>
          <w:p w:rsidR="000801C5" w:rsidRDefault="000801C5">
            <w:pPr>
              <w:overflowPunct w:val="0"/>
              <w:snapToGrid w:val="0"/>
              <w:jc w:val="right"/>
              <w:rPr>
                <w:rFonts w:ascii="Liberation Serif" w:hAnsi="Liberation Serif" w:cs="Liberation Serif"/>
              </w:rPr>
            </w:pPr>
          </w:p>
          <w:p w:rsidR="000801C5" w:rsidRDefault="00BD48A2">
            <w:pPr>
              <w:overflowPunct w:val="0"/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0801C5" w:rsidRDefault="00BD48A2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0" w:name="_GoBack"/>
      <w:bookmarkEnd w:id="0"/>
    </w:p>
    <w:sectPr w:rsidR="000801C5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91" w:right="850" w:bottom="1191" w:left="1701" w:header="1134" w:footer="1134" w:gutter="0"/>
      <w:pgNumType w:start="2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45B" w:rsidRDefault="00BD48A2">
      <w:r>
        <w:separator/>
      </w:r>
    </w:p>
  </w:endnote>
  <w:endnote w:type="continuationSeparator" w:id="0">
    <w:p w:rsidR="0046145B" w:rsidRDefault="00BD4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Noto Sans">
    <w:charset w:val="00"/>
    <w:family w:val="auto"/>
    <w:pitch w:val="default"/>
    <w:sig w:usb0="E00002FF" w:usb1="4000201F" w:usb2="08000029" w:usb3="00100000" w:csb0="0000019F" w:csb1="00000000"/>
  </w:font>
  <w:font w:name="Droid Sans">
    <w:altName w:val="Arial Unicode MS"/>
    <w:charset w:val="86"/>
    <w:family w:val="auto"/>
    <w:pitch w:val="default"/>
    <w:sig w:usb0="00000000" w:usb1="2BDFFCFB" w:usb2="00000036" w:usb3="00000000" w:csb0="203F01FF" w:csb1="D7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altName w:val="DejaVu Math TeX Gyr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666DF9">
    <w:pPr>
      <w:pStyle w:val="a9"/>
      <w:ind w:right="360"/>
    </w:pPr>
    <w:r>
      <w:rPr>
        <w:noProof/>
      </w:rPr>
      <w:pict>
        <v:rect id="Врезка4" o:spid="_x0000_s2049" style="position:absolute;margin-left:-50.05pt;margin-top:0;width:1.15pt;height:1.15pt;z-index:-503316475;visibility:visible;mso-wrap-style:square;mso-wrap-distance-left:0;mso-wrap-distance-top:0;mso-wrap-distance-right:0;mso-wrap-distance-bottom:0;mso-position-horizontal:right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LbztAEAAE0DAAAOAAAAZHJzL2Uyb0RvYy54bWysU81uEzEQviPxDpbvZJOoKmiVTYVUFSEh&#10;qFR4AMdrZy35TzNudnPjGXgSLgiJp1jeiLE3mxa4Vb04M+PJ5+/7ZnZzNTjLDgrQBN/w1WLJmfIy&#10;tMbvG/7l882rN5xhEr4VNnjV8KNCfrV9+WLTx1qtQxdsq4ARiMe6jw3vUop1VaHslBO4CFF5utQB&#10;nEiUwr5qQfSE7my1Xi4vqz5AGyFIhUjV6+mSbwu+1kqmT1qjSsw2nLilckI5d/msthtR70HEzsgT&#10;DfEEFk4YT4+eoa5FEuwezH9QzkgIGHRayOCqoLWRqmggNavlP2ruOhFV0ULmYDzbhM8HKz8eboGZ&#10;tuFrzrxwNKLx2++v44/x5/hr/H6RDeoj1tR3F2/hlCGFWe2gweVf0sGGYurxbKoaEpNUXF28viTn&#10;Jd1MIWFUD3+NgOmdCo7loOFAEytGisMHTFPr3JJf8uHGWEt1UVvP+vzaX2VCtj5XVBn+CSMrmDjn&#10;KA27oUhezep2oT2SDfa9J2vzmswBzMFuDoSXXaAFmlhifHufiFJhmrEnJFKYE5pZ0Xrar7wUj/PS&#10;9fAVbP8AAAD//wMAUEsDBBQABgAIAAAAIQDUZHmq0wAAAAEBAAAPAAAAZHJzL2Rvd25yZXYueG1s&#10;TI9BT8MwDIXvSPyHyEjcWLIhUShNJ4TYHQYHjl5jmkDjVE22lX+P2QUufrKe9d7nZj3HQR1oyiGx&#10;heXCgCLukgvcW3h73VzdgsoF2eGQmCx8U4Z1e37WYO3SkV/osC29khDONVrwpYy11rnzFDEv0kgs&#10;3keaIhZZp167CY8SHge9MuZGRwwsDR5HevTUfW330YIO4bN6j0vzhJv52d9VVTChsvbyYn64B1Vo&#10;Ln/H8Isv6NAK0y7t2WU1WJBHymmKt7oGtTuJbhv9n7z9AQAA//8DAFBLAQItABQABgAIAAAAIQC2&#10;gziS/gAAAOEBAAATAAAAAAAAAAAAAAAAAAAAAABbQ29udGVudF9UeXBlc10ueG1sUEsBAi0AFAAG&#10;AAgAAAAhADj9If/WAAAAlAEAAAsAAAAAAAAAAAAAAAAALwEAAF9yZWxzLy5yZWxzUEsBAi0AFAAG&#10;AAgAAAAhAHsEtvO0AQAATQMAAA4AAAAAAAAAAAAAAAAALgIAAGRycy9lMm9Eb2MueG1sUEsBAi0A&#10;FAAGAAgAAAAhANRkearTAAAAAQEAAA8AAAAAAAAAAAAAAAAADgQAAGRycy9kb3ducmV2LnhtbFBL&#10;BQYAAAAABAAEAPMAAAAOBQAAAAA=&#10;" o:allowincell="f" filled="f" stroked="f" strokeweight="0">
          <v:textbox style="mso-next-textbox:#Врезка4;mso-fit-shape-to-text:t" inset="0,0,0,0">
            <w:txbxContent>
              <w:p w:rsidR="000801C5" w:rsidRDefault="00BD48A2">
                <w:pPr>
                  <w:pStyle w:val="a9"/>
                  <w:rPr>
                    <w:rStyle w:val="a5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type="square" anchory="margin"/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>
    <w:pPr>
      <w:pStyle w:val="a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45B" w:rsidRDefault="00BD48A2">
      <w:r>
        <w:separator/>
      </w:r>
    </w:p>
  </w:footnote>
  <w:footnote w:type="continuationSeparator" w:id="0">
    <w:p w:rsidR="0046145B" w:rsidRDefault="00BD4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666DF9">
    <w:pPr>
      <w:pStyle w:val="af2"/>
      <w:ind w:right="360"/>
    </w:pPr>
    <w:r>
      <w:rPr>
        <w:noProof/>
      </w:rPr>
      <w:pict>
        <v:rect id="Врезка3" o:spid="_x0000_s2050" style="position:absolute;margin-left:0;margin-top:0;width:1.15pt;height:1.15pt;z-index:-503316478;visibility:visible;mso-wrap-style:square;mso-wrap-distance-left:0;mso-wrap-distance-top:0;mso-wrap-distance-right:0;mso-wrap-distance-bottom:0;mso-position-horizontal:center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WQ1sAEAAEYDAAAOAAAAZHJzL2Uyb0RvYy54bWysUsFu1DAQvSPxD5bvbHYLKijabIVUFSGh&#10;Uqn0A7yOvbFke6yxu8ne+IZ+CReExFeEP2LsZLe03BAXZ2Y8eX7vzawvBmfZXmE04Bu+Wiw5U15C&#10;a/yu4Xdfrl694ywm4VthwauGH1TkF5uXL9Z9qNUZdGBbhYxAfKz70PAupVBXVZSdciIuIChPlxrQ&#10;iUQp7qoWRU/ozlZny+V51QO2AUGqGKl6OV3yTcHXWsn0WeuoErMNJ26pnFjObT6rzVrUOxShM3Km&#10;If6BhRPG06MnqEuRBLtH8xeUMxIhgk4LCa4CrY1URQOpWS2fqbntRFBFC5kTw8mm+P9g5fX+Bplp&#10;aXaceeFoROPDr6/j9/HH+HP89job1IdYU99tuME5ixRmtYNGl7+kgw3F1MPJVDUkJqm4evP2nJyX&#10;dDOFhFE9/howpg8KHMtBw5EmVowU+08xTa3HlvyShytjLdVFbT3r82tPyoRsfa6oMvwZIyuYOOco&#10;DdthFrKF9kD67UdPnub9OAZ4DLbHQHjZAW3ORC+G9/eJuBSKGXRCImk5oWEVkfNi5W34My9dj+u/&#10;+Q0AAP//AwBQSwMEFAAGAAgAAAAhANRkearTAAAAAQEAAA8AAABkcnMvZG93bnJldi54bWxMj0FP&#10;wzAMhe9I/IfISNxYsiFRKE0nhNgdBgeOXmOaQONUTbaVf4/ZBS5+sp713udmPcdBHWjKIbGF5cKA&#10;Iu6SC9xbeHvdXN2CygXZ4ZCYLHxThnV7ftZg7dKRX+iwLb2SEM41WvCljLXWufMUMS/SSCzeR5oi&#10;FlmnXrsJjxIeB70y5kZHDCwNHkd69NR9bffRgg7hs3qPS/OEm/nZ31VVMKGy9vJifrgHVWguf8fw&#10;iy/o0ArTLu3ZZTVYkEfKaYq3uga1O4luG/2fvP0BAAD//wMAUEsBAi0AFAAGAAgAAAAhALaDOJL+&#10;AAAA4QEAABMAAAAAAAAAAAAAAAAAAAAAAFtDb250ZW50X1R5cGVzXS54bWxQSwECLQAUAAYACAAA&#10;ACEAOP0h/9YAAACUAQAACwAAAAAAAAAAAAAAAAAvAQAAX3JlbHMvLnJlbHNQSwECLQAUAAYACAAA&#10;ACEAM0lkNbABAABGAwAADgAAAAAAAAAAAAAAAAAuAgAAZHJzL2Uyb0RvYy54bWxQSwECLQAUAAYA&#10;CAAAACEA1GR5qtMAAAABAQAADwAAAAAAAAAAAAAAAAAKBAAAZHJzL2Rvd25yZXYueG1sUEsFBgAA&#10;AAAEAAQA8wAAAAoFAAAAAA==&#10;" o:allowincell="f" filled="f" stroked="f" strokeweight="0">
          <v:textbox style="mso-next-textbox:#Врезка3;mso-fit-shape-to-text:t" inset="0,0,0,0">
            <w:txbxContent>
              <w:p w:rsidR="000801C5" w:rsidRDefault="00BD48A2">
                <w:pPr>
                  <w:pStyle w:val="af2"/>
                  <w:rPr>
                    <w:rStyle w:val="a5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type="square" anchory="margin"/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>
    <w:pPr>
      <w:pStyle w:val="af2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BD48A2">
    <w:pPr>
      <w:pStyle w:val="af2"/>
      <w:rPr>
        <w:rStyle w:val="a5"/>
      </w:rPr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2054860</wp:posOffset>
              </wp:positionH>
              <wp:positionV relativeFrom="paragraph">
                <wp:posOffset>-131445</wp:posOffset>
              </wp:positionV>
              <wp:extent cx="1830705" cy="283210"/>
              <wp:effectExtent l="0" t="0" r="0" b="0"/>
              <wp:wrapNone/>
              <wp:docPr id="3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0600" cy="283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801C5" w:rsidRDefault="00BD48A2">
                          <w:pPr>
                            <w:pStyle w:val="af2"/>
                            <w:jc w:val="center"/>
                            <w:rPr>
                              <w:rFonts w:ascii="Liberation Serif" w:hAnsi="Liberation Serif"/>
                            </w:rPr>
                          </w:pPr>
                          <w:r>
                            <w:rPr>
                              <w:rFonts w:ascii="Liberation Serif" w:hAnsi="Liberation Serif"/>
                            </w:rPr>
                            <w:fldChar w:fldCharType="begin"/>
                          </w:r>
                          <w:r>
                            <w:rPr>
                              <w:rFonts w:ascii="Liberation Serif" w:hAnsi="Liberation Serif"/>
                            </w:rPr>
                            <w:instrText xml:space="preserve"> PAGE </w:instrText>
                          </w:r>
                          <w:r>
                            <w:rPr>
                              <w:rFonts w:ascii="Liberation Serif" w:hAnsi="Liberation Serif"/>
                            </w:rPr>
                            <w:fldChar w:fldCharType="separate"/>
                          </w:r>
                          <w:r w:rsidR="00666DF9">
                            <w:rPr>
                              <w:rFonts w:ascii="Liberation Serif" w:hAnsi="Liberation Serif"/>
                              <w:noProof/>
                            </w:rPr>
                            <w:t>2</w:t>
                          </w:r>
                          <w:r>
                            <w:rPr>
                              <w:rFonts w:ascii="Liberation Serif" w:hAnsi="Liberation Serif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161.8pt;margin-top:-10.35pt;width:144.15pt;height:22.3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ykl9gEAACsEAAAOAAAAZHJzL2Uyb0RvYy54bWysU8GO0zAQvSPxD5bvNGmKVlXVdIVYLUJC&#10;sGLhA1zHbizZHsv2NumNb+BLuCAkviL8EWMn6bLLaREXe2zPvJk3b7y97I0mR+GDAlvT5aKkRFgO&#10;jbKHmn7+dP1iTUmIzDZMgxU1PYlAL3fPn207txEVtKAb4QmC2LDpXE3bGN2mKAJvhWFhAU5YfJTg&#10;DYt49Iei8axDdKOLqiwvig584zxwEQLeXo2PdJfxpRQ8fpAyiEh0TbG2mFef131ai92WbQ6euVbx&#10;qQz2D1UYpiwmPUNdscjInVd/QRnFPQSQccHBFCCl4iJzQDbL8hGb25Y5kblgc4I7tyn8P1j+/njj&#10;iWpquqLEMoMSDV9/fRm+Dz+Gn8O3l6lBnQsb9Lt1N346BTQT2156k3bkQfrc1NO5qaKPhOPlcr0q&#10;L0rsPce3ar1aVbnrxX208yG+EWBIMmrqUbTcS3Z8FyJmRNfZJSWzcK20zsJpS7qU8ME1umuLUans&#10;sdBsxZMWyU/bj0Ii41xvugjcH/avtSfjWODcYrHzcGQwDEiOEtM+MXYKSdEiT+MT489BOT/YeI43&#10;yoJP6ow8R3aJaOz3fRa0mrXbQ3NCkfVbi4OTPsFs+NnYzwazvAXswyiAhVd3EaTKIiTsEWnKiROZ&#10;tZl+Txr5P8/Z6/6P734DAAD//wMAUEsDBBQABgAIAAAAIQDsE4ky3wAAAAoBAAAPAAAAZHJzL2Rv&#10;d25yZXYueG1sTI9NT4QwFEX3Jv6H5pm4mykfCQpSJmYIie50dOOuQ59ApK/QdgD/vXWly5d7cu95&#10;5WHTI1vQusGQgHgfAUNqjRqoE/D+1uzugTkvScnREAr4RgeH6vqqlIUyK73icvIdCyXkCimg934q&#10;OHdtj1q6vZmQQvZprJY+nLbjyso1lOuRJ1GUcS0HCgu9nPDYY/t1umgBtc1U445PdZN/rLV/fpmX&#10;mc9C3N5sjw/APG7+D4Zf/aAOVXA6mwspx0YBaZJmARWwS6I7YIHI4jgHdhaQpDnwquT/X6h+AAAA&#10;//8DAFBLAQItABQABgAIAAAAIQC2gziS/gAAAOEBAAATAAAAAAAAAAAAAAAAAAAAAABbQ29udGVu&#10;dF9UeXBlc10ueG1sUEsBAi0AFAAGAAgAAAAhADj9If/WAAAAlAEAAAsAAAAAAAAAAAAAAAAALwEA&#10;AF9yZWxzLy5yZWxzUEsBAi0AFAAGAAgAAAAhAEH/KSX2AQAAKwQAAA4AAAAAAAAAAAAAAAAALgIA&#10;AGRycy9lMm9Eb2MueG1sUEsBAi0AFAAGAAgAAAAhAOwTiTLfAAAACgEAAA8AAAAAAAAAAAAAAAAA&#10;UAQAAGRycy9kb3ducmV2LnhtbFBLBQYAAAAABAAEAPMAAABcBQAAAAA=&#10;" filled="f" stroked="f" strokeweight="0">
              <v:textbox inset="0,0,0,0">
                <w:txbxContent>
                  <w:p w:rsidR="000801C5" w:rsidRDefault="00BD48A2">
                    <w:pPr>
                      <w:pStyle w:val="af2"/>
                      <w:jc w:val="center"/>
                      <w:rPr>
                        <w:rFonts w:ascii="Liberation Serif" w:hAnsi="Liberation Serif"/>
                      </w:rPr>
                    </w:pPr>
                    <w:r>
                      <w:rPr>
                        <w:rFonts w:ascii="Liberation Serif" w:hAnsi="Liberation Serif"/>
                      </w:rPr>
                      <w:fldChar w:fldCharType="begin"/>
                    </w:r>
                    <w:r>
                      <w:rPr>
                        <w:rFonts w:ascii="Liberation Serif" w:hAnsi="Liberation Serif"/>
                      </w:rPr>
                      <w:instrText xml:space="preserve"> PAGE </w:instrText>
                    </w:r>
                    <w:r>
                      <w:rPr>
                        <w:rFonts w:ascii="Liberation Serif" w:hAnsi="Liberation Serif"/>
                      </w:rPr>
                      <w:fldChar w:fldCharType="separate"/>
                    </w:r>
                    <w:r w:rsidR="00666DF9">
                      <w:rPr>
                        <w:rFonts w:ascii="Liberation Serif" w:hAnsi="Liberation Serif"/>
                        <w:noProof/>
                      </w:rPr>
                      <w:t>2</w:t>
                    </w:r>
                    <w:r>
                      <w:rPr>
                        <w:rFonts w:ascii="Liberation Serif" w:hAnsi="Liberation Serif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C5" w:rsidRDefault="000801C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81573B"/>
    <w:multiLevelType w:val="multilevel"/>
    <w:tmpl w:val="77B848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4D3282"/>
    <w:multiLevelType w:val="multilevel"/>
    <w:tmpl w:val="A5D0913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Liberation Serif" w:hAnsi="Liberation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</w:compat>
  <w:rsids>
    <w:rsidRoot w:val="000801C5"/>
    <w:rsid w:val="000801C5"/>
    <w:rsid w:val="0046145B"/>
    <w:rsid w:val="00666DF9"/>
    <w:rsid w:val="00BD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2C69F06-D5D4-43D1-887A-1EF2D64A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 w:bidi="ar-SA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customStyle="1" w:styleId="a6">
    <w:name w:val="Текст выноски Знак"/>
    <w:basedOn w:val="a0"/>
    <w:link w:val="a7"/>
    <w:qFormat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a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cs="Droid Sans"/>
    </w:rPr>
  </w:style>
  <w:style w:type="paragraph" w:styleId="af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f2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a"/>
    <w:qFormat/>
    <w:pPr>
      <w:jc w:val="center"/>
    </w:pPr>
    <w:rPr>
      <w:b/>
      <w:sz w:val="28"/>
      <w:szCs w:val="20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ru-RU" w:bidi="ar-SA"/>
    </w:rPr>
  </w:style>
  <w:style w:type="paragraph" w:styleId="af3">
    <w:name w:val="List Paragraph"/>
    <w:basedOn w:val="a"/>
    <w:uiPriority w:val="99"/>
    <w:unhideWhenUsed/>
    <w:qFormat/>
    <w:pPr>
      <w:ind w:left="708"/>
    </w:pPr>
  </w:style>
  <w:style w:type="paragraph" w:customStyle="1" w:styleId="af4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table" w:styleId="af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subject/>
  <dc:creator>allotdboss</dc:creator>
  <dc:description/>
  <cp:lastModifiedBy>Ващенко Юлия Александровна</cp:lastModifiedBy>
  <cp:revision>3</cp:revision>
  <cp:lastPrinted>2026-09-11T11:33:00Z</cp:lastPrinted>
  <dcterms:created xsi:type="dcterms:W3CDTF">2026-09-14T11:00:00Z</dcterms:created>
  <dcterms:modified xsi:type="dcterms:W3CDTF">2026-09-14T11:03:00Z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992A315E74E2443DB1A568889739630B</vt:lpwstr>
  </property>
  <property fmtid="{D5CDD505-2E9C-101B-9397-08002B2CF9AE}" pid="3" name="KSOProductBuildVer">
    <vt:lpwstr>1049-11.1.0.11723</vt:lpwstr>
  </property>
</Properties>
</file>