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2F6B" w:rsidRPr="000B2F6B" w:rsidRDefault="000B2F6B" w:rsidP="000B2F6B">
      <w:pPr>
        <w:suppressAutoHyphens w:val="0"/>
        <w:jc w:val="center"/>
        <w:rPr>
          <w:rFonts w:eastAsia="Times New Roman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7" type="#_x0000_t75" style="position:absolute;left:0;text-align:left;margin-left:205.8pt;margin-top:-66pt;width:55.5pt;height:57pt;z-index:251661312;visibility:visible;mso-wrap-style:square;mso-position-horizontal-relative:text;mso-position-vertical-relative:text">
            <v:imagedata r:id="rId8" o:title=""/>
            <w10:wrap type="square"/>
          </v:shape>
        </w:pict>
      </w:r>
    </w:p>
    <w:p w:rsidR="000B2F6B" w:rsidRPr="000B2F6B" w:rsidRDefault="000B2F6B" w:rsidP="000B2F6B">
      <w:pPr>
        <w:suppressAutoHyphens w:val="0"/>
        <w:jc w:val="center"/>
        <w:rPr>
          <w:rFonts w:eastAsia="Times New Roman"/>
          <w:b/>
          <w:w w:val="150"/>
          <w:sz w:val="18"/>
          <w:szCs w:val="18"/>
        </w:rPr>
      </w:pPr>
      <w:r w:rsidRPr="000B2F6B">
        <w:rPr>
          <w:rFonts w:eastAsia="Times New Roman"/>
          <w:b/>
          <w:w w:val="150"/>
          <w:sz w:val="18"/>
          <w:szCs w:val="18"/>
        </w:rPr>
        <w:t>АДМИНИСТРАЦИЯ МУНИЦИПАЛЬНОГО ОКРУГА ПЕРВОУРАЛЬСК</w:t>
      </w:r>
    </w:p>
    <w:p w:rsidR="000B2F6B" w:rsidRPr="000B2F6B" w:rsidRDefault="000B2F6B" w:rsidP="000B2F6B">
      <w:pPr>
        <w:suppressAutoHyphens w:val="0"/>
        <w:jc w:val="center"/>
        <w:rPr>
          <w:rFonts w:eastAsia="Times New Roman"/>
          <w:b/>
          <w:w w:val="160"/>
          <w:sz w:val="36"/>
          <w:szCs w:val="20"/>
        </w:rPr>
      </w:pPr>
      <w:r w:rsidRPr="000B2F6B">
        <w:rPr>
          <w:rFonts w:eastAsia="Times New Roman"/>
          <w:b/>
          <w:w w:val="160"/>
          <w:sz w:val="36"/>
          <w:szCs w:val="20"/>
        </w:rPr>
        <w:t>ПОСТАНОВЛЕНИЕ</w:t>
      </w:r>
    </w:p>
    <w:p w:rsidR="000B2F6B" w:rsidRPr="000B2F6B" w:rsidRDefault="000B2F6B" w:rsidP="000B2F6B">
      <w:pPr>
        <w:suppressAutoHyphens w:val="0"/>
        <w:jc w:val="center"/>
        <w:rPr>
          <w:rFonts w:eastAsia="Times New Roman"/>
          <w:b/>
          <w:w w:val="160"/>
          <w:sz w:val="6"/>
          <w:szCs w:val="6"/>
        </w:rPr>
      </w:pPr>
    </w:p>
    <w:p w:rsidR="000B2F6B" w:rsidRPr="000B2F6B" w:rsidRDefault="000B2F6B" w:rsidP="000B2F6B">
      <w:pPr>
        <w:suppressAutoHyphens w:val="0"/>
        <w:jc w:val="center"/>
        <w:rPr>
          <w:rFonts w:eastAsia="Times New Roman"/>
          <w:b/>
          <w:w w:val="160"/>
          <w:sz w:val="6"/>
          <w:szCs w:val="6"/>
        </w:rPr>
      </w:pPr>
    </w:p>
    <w:p w:rsidR="000B2F6B" w:rsidRPr="000B2F6B" w:rsidRDefault="000B2F6B" w:rsidP="000B2F6B">
      <w:pPr>
        <w:suppressAutoHyphens w:val="0"/>
        <w:jc w:val="center"/>
        <w:rPr>
          <w:rFonts w:eastAsia="Times New Roman"/>
          <w:b/>
          <w:w w:val="160"/>
          <w:sz w:val="6"/>
          <w:szCs w:val="6"/>
        </w:rPr>
      </w:pPr>
      <w:r>
        <w:rPr>
          <w:noProof/>
        </w:rPr>
        <w:pict>
          <v:line id="Line 2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" strokeweight="4.5pt">
            <v:stroke linestyle="thickThin"/>
          </v:line>
        </w:pic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2"/>
        <w:gridCol w:w="3166"/>
        <w:gridCol w:w="3183"/>
      </w:tblGrid>
      <w:tr w:rsidR="000B2F6B" w:rsidRPr="000B2F6B" w:rsidTr="000B2F6B">
        <w:trPr>
          <w:trHeight w:val="432"/>
        </w:trPr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B2F6B" w:rsidRPr="000B2F6B" w:rsidRDefault="000B2F6B" w:rsidP="000B2F6B">
            <w:pPr>
              <w:tabs>
                <w:tab w:val="left" w:pos="7020"/>
              </w:tabs>
              <w:suppressAutoHyphens w:val="0"/>
              <w:ind w:right="31"/>
              <w:jc w:val="center"/>
              <w:outlineLvl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06.10.2026</w:t>
            </w:r>
          </w:p>
        </w:tc>
        <w:tc>
          <w:tcPr>
            <w:tcW w:w="3322" w:type="dxa"/>
            <w:vAlign w:val="bottom"/>
            <w:hideMark/>
          </w:tcPr>
          <w:p w:rsidR="000B2F6B" w:rsidRPr="000B2F6B" w:rsidRDefault="000B2F6B" w:rsidP="000B2F6B">
            <w:pPr>
              <w:tabs>
                <w:tab w:val="left" w:pos="7020"/>
              </w:tabs>
              <w:suppressAutoHyphens w:val="0"/>
              <w:ind w:right="31"/>
              <w:jc w:val="right"/>
              <w:outlineLvl w:val="0"/>
              <w:rPr>
                <w:rFonts w:eastAsia="Times New Roman"/>
                <w:sz w:val="28"/>
                <w:szCs w:val="28"/>
              </w:rPr>
            </w:pPr>
            <w:r w:rsidRPr="000B2F6B">
              <w:rPr>
                <w:rFonts w:eastAsia="Times New Roman"/>
                <w:sz w:val="28"/>
                <w:szCs w:val="28"/>
              </w:rPr>
              <w:t>№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B2F6B" w:rsidRPr="000B2F6B" w:rsidRDefault="000B2F6B" w:rsidP="000B2F6B">
            <w:pPr>
              <w:tabs>
                <w:tab w:val="left" w:pos="7020"/>
              </w:tabs>
              <w:suppressAutoHyphens w:val="0"/>
              <w:ind w:right="31"/>
              <w:jc w:val="center"/>
              <w:outlineLvl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2591</w:t>
            </w:r>
          </w:p>
        </w:tc>
      </w:tr>
    </w:tbl>
    <w:p w:rsidR="000B2F6B" w:rsidRPr="000B2F6B" w:rsidRDefault="000B2F6B" w:rsidP="000B2F6B">
      <w:pPr>
        <w:tabs>
          <w:tab w:val="left" w:pos="7020"/>
        </w:tabs>
        <w:suppressAutoHyphens w:val="0"/>
        <w:ind w:right="31"/>
        <w:jc w:val="both"/>
        <w:outlineLvl w:val="0"/>
        <w:rPr>
          <w:rFonts w:eastAsia="Times New Roman"/>
          <w:sz w:val="28"/>
          <w:szCs w:val="28"/>
        </w:rPr>
      </w:pPr>
    </w:p>
    <w:p w:rsidR="000B2F6B" w:rsidRPr="000B2F6B" w:rsidRDefault="000B2F6B" w:rsidP="000B2F6B">
      <w:pPr>
        <w:tabs>
          <w:tab w:val="left" w:pos="7020"/>
        </w:tabs>
        <w:suppressAutoHyphens w:val="0"/>
        <w:ind w:right="31"/>
        <w:jc w:val="both"/>
        <w:outlineLvl w:val="0"/>
        <w:rPr>
          <w:rFonts w:eastAsia="Times New Roman"/>
          <w:sz w:val="28"/>
          <w:szCs w:val="28"/>
        </w:rPr>
      </w:pPr>
      <w:r w:rsidRPr="000B2F6B">
        <w:rPr>
          <w:rFonts w:eastAsia="Times New Roman"/>
          <w:sz w:val="28"/>
          <w:szCs w:val="28"/>
        </w:rPr>
        <w:t>г. Первоуральск</w:t>
      </w:r>
    </w:p>
    <w:p w:rsidR="00AA2070" w:rsidRDefault="00AA2070">
      <w:pPr>
        <w:tabs>
          <w:tab w:val="left" w:pos="7020"/>
        </w:tabs>
        <w:snapToGrid w:val="0"/>
        <w:jc w:val="both"/>
        <w:rPr>
          <w:rFonts w:ascii="Liberation Serif" w:hAnsi="Liberation Serif"/>
        </w:rPr>
      </w:pPr>
    </w:p>
    <w:p w:rsidR="00AA2070" w:rsidRDefault="00AA2070">
      <w:pPr>
        <w:snapToGrid w:val="0"/>
        <w:jc w:val="both"/>
        <w:rPr>
          <w:rFonts w:ascii="Liberation Serif" w:hAnsi="Liberation Serif" w:cs="Liberation Serif"/>
        </w:rPr>
      </w:pPr>
    </w:p>
    <w:p w:rsidR="00AA2070" w:rsidRDefault="00292CBE">
      <w:pPr>
        <w:keepLines/>
        <w:overflowPunct w:val="0"/>
        <w:snapToGrid w:val="0"/>
        <w:jc w:val="both"/>
        <w:rPr>
          <w:rFonts w:ascii="Liberation Serif" w:hAnsi="Liberation Serif"/>
          <w:sz w:val="20"/>
        </w:rPr>
      </w:pPr>
      <w:r>
        <w:rPr>
          <w:rFonts w:ascii="Liberation Serif" w:hAnsi="Liberation Serif"/>
        </w:rPr>
        <w:t>Об установлении публичного сервитута</w:t>
      </w:r>
    </w:p>
    <w:p w:rsidR="00AA2070" w:rsidRDefault="00AA2070">
      <w:pPr>
        <w:snapToGrid w:val="0"/>
        <w:jc w:val="both"/>
        <w:rPr>
          <w:rFonts w:ascii="Liberation Serif" w:hAnsi="Liberation Serif" w:cs="Liberation Serif"/>
        </w:rPr>
      </w:pPr>
    </w:p>
    <w:p w:rsidR="00AA2070" w:rsidRDefault="00AA2070">
      <w:pPr>
        <w:snapToGrid w:val="0"/>
        <w:jc w:val="both"/>
        <w:rPr>
          <w:rFonts w:ascii="Liberation Serif" w:hAnsi="Liberation Serif" w:cs="Liberation Serif"/>
        </w:rPr>
      </w:pPr>
    </w:p>
    <w:p w:rsidR="00AA2070" w:rsidRDefault="00AA2070">
      <w:pPr>
        <w:snapToGrid w:val="0"/>
        <w:jc w:val="both"/>
        <w:rPr>
          <w:rFonts w:ascii="Liberation Serif" w:hAnsi="Liberation Serif" w:cs="Liberation Serif"/>
        </w:rPr>
      </w:pPr>
    </w:p>
    <w:p w:rsidR="00AA2070" w:rsidRDefault="00AA2070">
      <w:pPr>
        <w:snapToGrid w:val="0"/>
        <w:jc w:val="both"/>
        <w:rPr>
          <w:rFonts w:ascii="Liberation Serif" w:hAnsi="Liberation Serif" w:cs="Liberation Serif"/>
        </w:rPr>
      </w:pPr>
    </w:p>
    <w:p w:rsidR="00AA2070" w:rsidRDefault="00292CBE">
      <w:pPr>
        <w:overflowPunct w:val="0"/>
        <w:snapToGrid w:val="0"/>
        <w:ind w:firstLine="709"/>
        <w:jc w:val="both"/>
        <w:rPr>
          <w:rFonts w:ascii="Liberation Serif" w:hAnsi="Liberation Serif"/>
          <w:sz w:val="20"/>
        </w:rPr>
      </w:pPr>
      <w:r>
        <w:rPr>
          <w:rFonts w:ascii="Liberation Serif" w:hAnsi="Liberation Serif"/>
        </w:rPr>
        <w:t>В соответствии со статьей 23, пунктом 1 статьи 39.37, пунктом 4 статьи 39.38, статьями 39.43, 39.45, 39.50 Земельного кодекса Российской Федерации от 25 октября 2001 года № 136-ФЗ, Федеральным законом от 25 октября 2001 года № 137-ФЗ                «О введении в действие Земельного кодекса Российской Федерации»</w:t>
      </w:r>
      <w:r>
        <w:rPr>
          <w:rFonts w:ascii="Liberation Serif" w:hAnsi="Liberation Serif"/>
          <w:color w:val="000000"/>
        </w:rPr>
        <w:t xml:space="preserve">, Федеральным законом от 06 октября 2003 года № 131-ФЗ «Об общих принципах организации местного самоуправления в Российской Федерации», </w:t>
      </w:r>
      <w:r>
        <w:rPr>
          <w:rFonts w:ascii="Liberation Serif" w:hAnsi="Liberation Serif"/>
        </w:rPr>
        <w:t>рассмотрев ходатайство публичного акционерного общества «</w:t>
      </w:r>
      <w:proofErr w:type="spellStart"/>
      <w:r>
        <w:rPr>
          <w:rFonts w:ascii="Liberation Serif" w:hAnsi="Liberation Serif"/>
        </w:rPr>
        <w:t>Россети</w:t>
      </w:r>
      <w:proofErr w:type="spellEnd"/>
      <w:r>
        <w:rPr>
          <w:rFonts w:ascii="Liberation Serif" w:hAnsi="Liberation Serif"/>
        </w:rPr>
        <w:t xml:space="preserve"> Урал» (ИНН/КПП 6671163413/668501001,                ОГРН 1056604000970, юридический адрес: город Екатеринбург, улица Мамина-Сибиряка, строение 140), счет на оплату технологического присоединения от 31 июля 2025 года      № 5200071637, плановый материал, Администрация муниципального округа  Первоуральск</w:t>
      </w:r>
    </w:p>
    <w:p w:rsidR="00AA2070" w:rsidRDefault="00AA2070">
      <w:pPr>
        <w:jc w:val="both"/>
        <w:rPr>
          <w:rFonts w:ascii="Liberation Serif" w:hAnsi="Liberation Serif" w:cs="Liberation Serif"/>
        </w:rPr>
      </w:pPr>
    </w:p>
    <w:p w:rsidR="00AA2070" w:rsidRDefault="00AA2070">
      <w:pPr>
        <w:jc w:val="both"/>
        <w:rPr>
          <w:rFonts w:ascii="Liberation Serif" w:hAnsi="Liberation Serif" w:cs="Liberation Serif"/>
        </w:rPr>
      </w:pPr>
    </w:p>
    <w:p w:rsidR="00AA2070" w:rsidRDefault="00292CBE">
      <w:pPr>
        <w:jc w:val="both"/>
        <w:rPr>
          <w:rFonts w:ascii="Liberation Serif" w:hAnsi="Liberation Serif"/>
        </w:rPr>
      </w:pPr>
      <w:r>
        <w:rPr>
          <w:rFonts w:ascii="Liberation Serif" w:hAnsi="Liberation Serif" w:cs="Liberation Serif"/>
        </w:rPr>
        <w:t>ПОСТАНОВЛЯЕТ:</w:t>
      </w:r>
    </w:p>
    <w:p w:rsidR="00AA2070" w:rsidRDefault="00292CBE">
      <w:pPr>
        <w:pStyle w:val="af2"/>
        <w:numPr>
          <w:ilvl w:val="0"/>
          <w:numId w:val="1"/>
        </w:numPr>
        <w:overflowPunct w:val="0"/>
        <w:snapToGrid w:val="0"/>
        <w:ind w:left="0" w:firstLine="709"/>
        <w:jc w:val="both"/>
        <w:rPr>
          <w:rFonts w:ascii="Liberation Serif" w:hAnsi="Liberation Serif"/>
        </w:rPr>
      </w:pPr>
      <w:r>
        <w:rPr>
          <w:rFonts w:ascii="Liberation Serif" w:hAnsi="Liberation Serif" w:cs="Liberation Serif"/>
        </w:rPr>
        <w:t>Установить в интересах публичного акционерного общества «</w:t>
      </w:r>
      <w:proofErr w:type="spellStart"/>
      <w:r>
        <w:rPr>
          <w:rFonts w:ascii="Liberation Serif" w:hAnsi="Liberation Serif" w:cs="Liberation Serif"/>
        </w:rPr>
        <w:t>Россети</w:t>
      </w:r>
      <w:proofErr w:type="spellEnd"/>
      <w:r>
        <w:rPr>
          <w:rFonts w:ascii="Liberation Serif" w:hAnsi="Liberation Serif" w:cs="Liberation Serif"/>
        </w:rPr>
        <w:t xml:space="preserve"> Урал» публичный сервитут площадью 166 кв. метров, сроком на 49 лет, в целях размещения объекта электросетевого хозяйства, необходимого для подключения (технологического присоединения) к сетям инженерно-технического обеспечения «Строительство ВЛ-6 </w:t>
      </w:r>
      <w:proofErr w:type="spellStart"/>
      <w:r>
        <w:rPr>
          <w:rFonts w:ascii="Liberation Serif" w:hAnsi="Liberation Serif" w:cs="Liberation Serif"/>
        </w:rPr>
        <w:t>кВ</w:t>
      </w:r>
      <w:proofErr w:type="spellEnd"/>
      <w:r>
        <w:rPr>
          <w:rFonts w:ascii="Liberation Serif" w:hAnsi="Liberation Serif" w:cs="Liberation Serif"/>
        </w:rPr>
        <w:t xml:space="preserve"> от ВЛ-6 </w:t>
      </w:r>
      <w:proofErr w:type="spellStart"/>
      <w:r>
        <w:rPr>
          <w:rFonts w:ascii="Liberation Serif" w:hAnsi="Liberation Serif" w:cs="Liberation Serif"/>
        </w:rPr>
        <w:t>кВ</w:t>
      </w:r>
      <w:proofErr w:type="spellEnd"/>
      <w:r>
        <w:rPr>
          <w:rFonts w:ascii="Liberation Serif" w:hAnsi="Liberation Serif" w:cs="Liberation Serif"/>
        </w:rPr>
        <w:t xml:space="preserve"> </w:t>
      </w:r>
      <w:proofErr w:type="spellStart"/>
      <w:r>
        <w:rPr>
          <w:rFonts w:ascii="Liberation Serif" w:hAnsi="Liberation Serif" w:cs="Liberation Serif"/>
        </w:rPr>
        <w:t>Гологорка</w:t>
      </w:r>
      <w:proofErr w:type="spellEnd"/>
      <w:r>
        <w:rPr>
          <w:rFonts w:ascii="Liberation Serif" w:hAnsi="Liberation Serif" w:cs="Liberation Serif"/>
        </w:rPr>
        <w:t>-Новоалексеевка на КТП-4288 «</w:t>
      </w:r>
      <w:proofErr w:type="spellStart"/>
      <w:r>
        <w:rPr>
          <w:rFonts w:ascii="Liberation Serif" w:hAnsi="Liberation Serif" w:cs="Liberation Serif"/>
        </w:rPr>
        <w:t>Аскон</w:t>
      </w:r>
      <w:proofErr w:type="spellEnd"/>
      <w:r>
        <w:rPr>
          <w:rFonts w:ascii="Liberation Serif" w:hAnsi="Liberation Serif" w:cs="Liberation Serif"/>
        </w:rPr>
        <w:t>». КТП-4288 «</w:t>
      </w:r>
      <w:proofErr w:type="spellStart"/>
      <w:r>
        <w:rPr>
          <w:rFonts w:ascii="Liberation Serif" w:hAnsi="Liberation Serif" w:cs="Liberation Serif"/>
        </w:rPr>
        <w:t>Аскон</w:t>
      </w:r>
      <w:proofErr w:type="spellEnd"/>
      <w:r>
        <w:rPr>
          <w:rFonts w:ascii="Liberation Serif" w:hAnsi="Liberation Serif" w:cs="Liberation Serif"/>
        </w:rPr>
        <w:t xml:space="preserve">».        ВЛ-0,4 </w:t>
      </w:r>
      <w:proofErr w:type="spellStart"/>
      <w:r>
        <w:rPr>
          <w:rFonts w:ascii="Liberation Serif" w:hAnsi="Liberation Serif" w:cs="Liberation Serif"/>
        </w:rPr>
        <w:t>кВ</w:t>
      </w:r>
      <w:proofErr w:type="spellEnd"/>
      <w:r>
        <w:rPr>
          <w:rFonts w:ascii="Liberation Serif" w:hAnsi="Liberation Serif" w:cs="Liberation Serif"/>
        </w:rPr>
        <w:t xml:space="preserve"> ТП-4288-Склад (Электроснабжение складского помещения ИП Коноплева И.С., находящегося по адресу: Свердловская область, город Первоуральск, (кадастровый номер 66:58:2902030:77)) (0,16 МВА, ВЛ-6 кВ-0,04 км, ВЛ-0,4 кВ-0,03 км, </w:t>
      </w:r>
      <w:proofErr w:type="spellStart"/>
      <w:r>
        <w:rPr>
          <w:rFonts w:ascii="Liberation Serif" w:hAnsi="Liberation Serif" w:cs="Liberation Serif"/>
        </w:rPr>
        <w:t>т.у</w:t>
      </w:r>
      <w:proofErr w:type="spellEnd"/>
      <w:r>
        <w:rPr>
          <w:rFonts w:ascii="Liberation Serif" w:hAnsi="Liberation Serif" w:cs="Liberation Serif"/>
        </w:rPr>
        <w:t xml:space="preserve"> - 1)» в отношении:</w:t>
      </w:r>
    </w:p>
    <w:p w:rsidR="00AA2070" w:rsidRDefault="00292CBE">
      <w:pPr>
        <w:pStyle w:val="af2"/>
        <w:numPr>
          <w:ilvl w:val="0"/>
          <w:numId w:val="2"/>
        </w:numPr>
        <w:overflowPunct w:val="0"/>
        <w:snapToGrid w:val="0"/>
        <w:ind w:left="0" w:firstLine="709"/>
        <w:jc w:val="both"/>
        <w:rPr>
          <w:rFonts w:ascii="Liberation Serif" w:hAnsi="Liberation Serif"/>
        </w:rPr>
      </w:pPr>
      <w:r>
        <w:rPr>
          <w:rFonts w:ascii="Liberation Serif" w:hAnsi="Liberation Serif" w:cs="Liberation Serif"/>
        </w:rPr>
        <w:t>части земельного участка с кадастровым номером 66:58:2902030:992, площадью 26 кв. метров, с местоположением: Свердловская область, город Первоуральск, южнее автотрассы «Екатеринбург-Пермь»;</w:t>
      </w:r>
    </w:p>
    <w:p w:rsidR="00AA2070" w:rsidRDefault="00292CBE">
      <w:pPr>
        <w:pStyle w:val="af2"/>
        <w:numPr>
          <w:ilvl w:val="0"/>
          <w:numId w:val="2"/>
        </w:numPr>
        <w:overflowPunct w:val="0"/>
        <w:snapToGrid w:val="0"/>
        <w:ind w:left="0" w:firstLine="709"/>
        <w:jc w:val="both"/>
        <w:rPr>
          <w:rFonts w:ascii="Liberation Serif" w:hAnsi="Liberation Serif"/>
        </w:rPr>
      </w:pPr>
      <w:r>
        <w:rPr>
          <w:rFonts w:ascii="Liberation Serif" w:hAnsi="Liberation Serif" w:cs="Liberation Serif"/>
        </w:rPr>
        <w:t xml:space="preserve">части земельного участка с кадастровым номером 66:58:2902030:139, площадью 140 кв. метров, с местоположением: Свердловская </w:t>
      </w:r>
      <w:proofErr w:type="gramStart"/>
      <w:r>
        <w:rPr>
          <w:rFonts w:ascii="Liberation Serif" w:hAnsi="Liberation Serif" w:cs="Liberation Serif"/>
        </w:rPr>
        <w:t xml:space="preserve">область,   </w:t>
      </w:r>
      <w:proofErr w:type="gramEnd"/>
      <w:r>
        <w:rPr>
          <w:rFonts w:ascii="Liberation Serif" w:hAnsi="Liberation Serif" w:cs="Liberation Serif"/>
        </w:rPr>
        <w:t xml:space="preserve">                       город Первоуральск, южнее автотрассы «Екатеринбург-Пермь».</w:t>
      </w:r>
    </w:p>
    <w:p w:rsidR="00AA2070" w:rsidRDefault="00292CBE">
      <w:pPr>
        <w:pStyle w:val="af2"/>
        <w:numPr>
          <w:ilvl w:val="0"/>
          <w:numId w:val="1"/>
        </w:numPr>
        <w:overflowPunct w:val="0"/>
        <w:snapToGrid w:val="0"/>
        <w:ind w:left="0" w:firstLine="709"/>
        <w:jc w:val="both"/>
        <w:rPr>
          <w:rFonts w:ascii="Liberation Serif" w:hAnsi="Liberation Serif"/>
        </w:rPr>
      </w:pPr>
      <w:r>
        <w:rPr>
          <w:rFonts w:ascii="Liberation Serif" w:hAnsi="Liberation Serif" w:cs="Liberation Serif"/>
        </w:rPr>
        <w:t>Утвердить границы публичного сервитута, согласно схеме расположения границ публичного сервитута (Приложение).</w:t>
      </w:r>
    </w:p>
    <w:p w:rsidR="00AA2070" w:rsidRDefault="00292CBE">
      <w:pPr>
        <w:pStyle w:val="af2"/>
        <w:numPr>
          <w:ilvl w:val="0"/>
          <w:numId w:val="1"/>
        </w:numPr>
        <w:overflowPunct w:val="0"/>
        <w:snapToGrid w:val="0"/>
        <w:ind w:left="0" w:firstLine="709"/>
        <w:jc w:val="both"/>
        <w:rPr>
          <w:rFonts w:ascii="Liberation Serif" w:hAnsi="Liberation Serif"/>
        </w:rPr>
      </w:pPr>
      <w:r>
        <w:rPr>
          <w:rFonts w:ascii="Liberation Serif" w:hAnsi="Liberation Serif" w:cs="Liberation Serif"/>
        </w:rPr>
        <w:t>Порядок установления зон с особыми условиями использования территории и содержание ограничений прав на земельные участки в границах таких зон определяется в соответствии с Постановлением Правительства Российской Федерации от 24 февраля 2009 года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</w:t>
      </w:r>
    </w:p>
    <w:p w:rsidR="00AA2070" w:rsidRDefault="00292CBE">
      <w:pPr>
        <w:pStyle w:val="af2"/>
        <w:numPr>
          <w:ilvl w:val="0"/>
          <w:numId w:val="1"/>
        </w:numPr>
        <w:overflowPunct w:val="0"/>
        <w:snapToGrid w:val="0"/>
        <w:ind w:left="0" w:firstLine="709"/>
        <w:jc w:val="both"/>
        <w:rPr>
          <w:rFonts w:ascii="Liberation Serif" w:hAnsi="Liberation Serif"/>
        </w:rPr>
      </w:pPr>
      <w:r>
        <w:rPr>
          <w:rFonts w:ascii="Liberation Serif" w:hAnsi="Liberation Serif" w:cs="Liberation Serif"/>
        </w:rPr>
        <w:lastRenderedPageBreak/>
        <w:t>Обязать публичное акционерное общество «</w:t>
      </w:r>
      <w:proofErr w:type="spellStart"/>
      <w:r>
        <w:rPr>
          <w:rFonts w:ascii="Liberation Serif" w:hAnsi="Liberation Serif" w:cs="Liberation Serif"/>
        </w:rPr>
        <w:t>Россети</w:t>
      </w:r>
      <w:proofErr w:type="spellEnd"/>
      <w:r>
        <w:rPr>
          <w:rFonts w:ascii="Liberation Serif" w:hAnsi="Liberation Serif" w:cs="Liberation Serif"/>
        </w:rPr>
        <w:t xml:space="preserve"> Урал» привести земельные участки в состояние, пригодное для использования в соответствии с видом разрешенного использования, в срок не позднее чем три месяца после завершения строительства инженерного сооружения, для размещения которого был установлен публичный сервитут.</w:t>
      </w:r>
    </w:p>
    <w:p w:rsidR="00AA2070" w:rsidRDefault="00292CBE">
      <w:pPr>
        <w:pStyle w:val="af2"/>
        <w:numPr>
          <w:ilvl w:val="0"/>
          <w:numId w:val="1"/>
        </w:numPr>
        <w:overflowPunct w:val="0"/>
        <w:snapToGrid w:val="0"/>
        <w:ind w:left="0" w:firstLine="709"/>
        <w:jc w:val="both"/>
        <w:rPr>
          <w:rFonts w:ascii="Liberation Serif" w:hAnsi="Liberation Serif"/>
        </w:rPr>
      </w:pPr>
      <w:r>
        <w:rPr>
          <w:rFonts w:ascii="Liberation Serif" w:hAnsi="Liberation Serif" w:cs="Liberation Serif"/>
        </w:rPr>
        <w:t>Публичный сервитут считается установленным со дня внесения сведений о нем в Единый государственный реестр недвижимости.</w:t>
      </w:r>
    </w:p>
    <w:p w:rsidR="00AA2070" w:rsidRDefault="00292CBE">
      <w:pPr>
        <w:pStyle w:val="af2"/>
        <w:numPr>
          <w:ilvl w:val="0"/>
          <w:numId w:val="1"/>
        </w:numPr>
        <w:overflowPunct w:val="0"/>
        <w:snapToGrid w:val="0"/>
        <w:ind w:left="0" w:firstLine="709"/>
        <w:jc w:val="both"/>
      </w:pPr>
      <w:r>
        <w:rPr>
          <w:rFonts w:ascii="Liberation Serif" w:hAnsi="Liberation Serif" w:cs="Liberation Serif"/>
        </w:rPr>
        <w:t>Настоящее постановление разместить на официальном сайте муниципального округа Первоуральск в информационно-телекоммуникационной сети «Интернет».</w:t>
      </w:r>
    </w:p>
    <w:tbl>
      <w:tblPr>
        <w:tblW w:w="9495" w:type="dxa"/>
        <w:tblLayout w:type="fixed"/>
        <w:tblLook w:val="04A0" w:firstRow="1" w:lastRow="0" w:firstColumn="1" w:lastColumn="0" w:noHBand="0" w:noVBand="1"/>
      </w:tblPr>
      <w:tblGrid>
        <w:gridCol w:w="5071"/>
        <w:gridCol w:w="4424"/>
      </w:tblGrid>
      <w:tr w:rsidR="00AA2070">
        <w:trPr>
          <w:trHeight w:val="1372"/>
        </w:trPr>
        <w:tc>
          <w:tcPr>
            <w:tcW w:w="5070" w:type="dxa"/>
          </w:tcPr>
          <w:p w:rsidR="00AA2070" w:rsidRDefault="00AA2070">
            <w:pPr>
              <w:overflowPunct w:val="0"/>
              <w:snapToGrid w:val="0"/>
              <w:jc w:val="both"/>
              <w:rPr>
                <w:rFonts w:ascii="Liberation Serif" w:hAnsi="Liberation Serif"/>
              </w:rPr>
            </w:pPr>
          </w:p>
          <w:p w:rsidR="00AA2070" w:rsidRDefault="00AA2070">
            <w:pPr>
              <w:overflowPunct w:val="0"/>
              <w:snapToGrid w:val="0"/>
              <w:jc w:val="both"/>
              <w:rPr>
                <w:rFonts w:ascii="Liberation Serif" w:hAnsi="Liberation Serif"/>
              </w:rPr>
            </w:pPr>
          </w:p>
          <w:p w:rsidR="00AA2070" w:rsidRDefault="00AA2070">
            <w:pPr>
              <w:overflowPunct w:val="0"/>
              <w:snapToGrid w:val="0"/>
              <w:jc w:val="both"/>
              <w:rPr>
                <w:rFonts w:ascii="Liberation Serif" w:hAnsi="Liberation Serif"/>
              </w:rPr>
            </w:pPr>
          </w:p>
          <w:p w:rsidR="00AA2070" w:rsidRDefault="00AA2070">
            <w:pPr>
              <w:overflowPunct w:val="0"/>
              <w:snapToGrid w:val="0"/>
              <w:jc w:val="both"/>
              <w:rPr>
                <w:rFonts w:ascii="Liberation Serif" w:hAnsi="Liberation Serif"/>
              </w:rPr>
            </w:pPr>
          </w:p>
          <w:p w:rsidR="00AA2070" w:rsidRDefault="00292CBE">
            <w:pPr>
              <w:suppressLineNumbers/>
              <w:tabs>
                <w:tab w:val="left" w:pos="5220"/>
              </w:tabs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Временно исполняющий полномочия</w:t>
            </w:r>
          </w:p>
          <w:p w:rsidR="00AA2070" w:rsidRDefault="00292CBE">
            <w:pPr>
              <w:snapToGrid w:val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Главы муниципального округа Первоуральск</w:t>
            </w:r>
          </w:p>
        </w:tc>
        <w:tc>
          <w:tcPr>
            <w:tcW w:w="4424" w:type="dxa"/>
          </w:tcPr>
          <w:p w:rsidR="00AA2070" w:rsidRDefault="00AA2070">
            <w:pPr>
              <w:overflowPunct w:val="0"/>
              <w:snapToGrid w:val="0"/>
              <w:jc w:val="right"/>
              <w:rPr>
                <w:rFonts w:ascii="Liberation Serif" w:hAnsi="Liberation Serif"/>
              </w:rPr>
            </w:pPr>
          </w:p>
          <w:p w:rsidR="00AA2070" w:rsidRDefault="00AA2070">
            <w:pPr>
              <w:overflowPunct w:val="0"/>
              <w:snapToGrid w:val="0"/>
              <w:jc w:val="right"/>
              <w:rPr>
                <w:rFonts w:ascii="Liberation Serif" w:hAnsi="Liberation Serif"/>
              </w:rPr>
            </w:pPr>
          </w:p>
          <w:p w:rsidR="00AA2070" w:rsidRDefault="00AA2070">
            <w:pPr>
              <w:overflowPunct w:val="0"/>
              <w:snapToGrid w:val="0"/>
              <w:jc w:val="right"/>
              <w:rPr>
                <w:rFonts w:ascii="Liberation Serif" w:hAnsi="Liberation Serif"/>
              </w:rPr>
            </w:pPr>
          </w:p>
          <w:p w:rsidR="00AA2070" w:rsidRDefault="00AA2070">
            <w:pPr>
              <w:overflowPunct w:val="0"/>
              <w:snapToGrid w:val="0"/>
              <w:jc w:val="right"/>
              <w:rPr>
                <w:rFonts w:ascii="Liberation Serif" w:hAnsi="Liberation Serif"/>
              </w:rPr>
            </w:pPr>
          </w:p>
          <w:p w:rsidR="00AA2070" w:rsidRDefault="00AA2070">
            <w:pPr>
              <w:overflowPunct w:val="0"/>
              <w:snapToGrid w:val="0"/>
              <w:jc w:val="right"/>
              <w:rPr>
                <w:rFonts w:ascii="Liberation Serif" w:hAnsi="Liberation Serif"/>
              </w:rPr>
            </w:pPr>
          </w:p>
          <w:p w:rsidR="00AA2070" w:rsidRDefault="00292CBE">
            <w:pPr>
              <w:snapToGrid w:val="0"/>
              <w:jc w:val="right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Д.Н. Поляков</w:t>
            </w:r>
          </w:p>
        </w:tc>
      </w:tr>
    </w:tbl>
    <w:p w:rsidR="00AA2070" w:rsidRDefault="00292CBE">
      <w:pPr>
        <w:rPr>
          <w:rFonts w:ascii="Liberation Serif" w:hAnsi="Liberation Serif"/>
        </w:rPr>
      </w:pP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bookmarkStart w:id="0" w:name="_GoBack"/>
      <w:bookmarkEnd w:id="0"/>
    </w:p>
    <w:p w:rsidR="000B2F6B" w:rsidRDefault="000B2F6B">
      <w:pPr>
        <w:rPr>
          <w:rFonts w:ascii="Liberation Serif" w:hAnsi="Liberation Serif"/>
        </w:rPr>
      </w:pPr>
    </w:p>
    <w:sectPr w:rsidR="000B2F6B" w:rsidSect="000B2F6B">
      <w:headerReference w:type="even" r:id="rId9"/>
      <w:headerReference w:type="default" r:id="rId10"/>
      <w:footerReference w:type="even" r:id="rId11"/>
      <w:headerReference w:type="first" r:id="rId12"/>
      <w:pgSz w:w="11906" w:h="16838"/>
      <w:pgMar w:top="0" w:right="850" w:bottom="1134" w:left="1701" w:header="1134" w:footer="0" w:gutter="0"/>
      <w:pgNumType w:start="2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5C52" w:rsidRDefault="00292CBE">
      <w:r>
        <w:separator/>
      </w:r>
    </w:p>
  </w:endnote>
  <w:endnote w:type="continuationSeparator" w:id="0">
    <w:p w:rsidR="00785C52" w:rsidRDefault="00292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panose1 w:val="02020603050405020304"/>
    <w:charset w:val="01"/>
    <w:family w:val="roman"/>
    <w:pitch w:val="variable"/>
    <w:sig w:usb0="A00002AF" w:usb1="500078F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1"/>
    <w:family w:val="swiss"/>
    <w:pitch w:val="variable"/>
  </w:font>
  <w:font w:name="Liberation Sans">
    <w:altName w:val="Arial"/>
    <w:panose1 w:val="020B0604020202020204"/>
    <w:charset w:val="01"/>
    <w:family w:val="swiss"/>
    <w:pitch w:val="variable"/>
  </w:font>
  <w:font w:name="Noto Sans">
    <w:panose1 w:val="00000000000000000000"/>
    <w:charset w:val="00"/>
    <w:family w:val="roman"/>
    <w:notTrueType/>
    <w:pitch w:val="default"/>
  </w:font>
  <w:font w:name="Droid Sans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2070" w:rsidRDefault="00AA207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5C52" w:rsidRDefault="00292CBE">
      <w:r>
        <w:separator/>
      </w:r>
    </w:p>
  </w:footnote>
  <w:footnote w:type="continuationSeparator" w:id="0">
    <w:p w:rsidR="00785C52" w:rsidRDefault="00292C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2070" w:rsidRDefault="00AA2070">
    <w:pPr>
      <w:pStyle w:val="af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2070" w:rsidRDefault="00292CBE">
    <w:pPr>
      <w:pStyle w:val="af1"/>
      <w:jc w:val="center"/>
    </w:pPr>
    <w: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2070" w:rsidRDefault="00AA2070">
    <w:pPr>
      <w:pStyle w:val="af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C02548"/>
    <w:multiLevelType w:val="multilevel"/>
    <w:tmpl w:val="ED64C95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Liberation Serif" w:hAnsi="Liberation Serif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49174D89"/>
    <w:multiLevelType w:val="multilevel"/>
    <w:tmpl w:val="681441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F75783E"/>
    <w:multiLevelType w:val="multilevel"/>
    <w:tmpl w:val="791C9662"/>
    <w:lvl w:ilvl="0">
      <w:start w:val="1"/>
      <w:numFmt w:val="bullet"/>
      <w:lvlText w:val="−"/>
      <w:lvlJc w:val="left"/>
      <w:pPr>
        <w:tabs>
          <w:tab w:val="num" w:pos="420"/>
        </w:tabs>
        <w:ind w:left="420" w:hanging="42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1"/>
  </w:compat>
  <w:rsids>
    <w:rsidRoot w:val="00AA2070"/>
    <w:rsid w:val="000B2F6B"/>
    <w:rsid w:val="00292CBE"/>
    <w:rsid w:val="00785C52"/>
    <w:rsid w:val="00AA2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FF32E8D0-CDB9-461D-A4E6-E5C42E5BB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qFormat="1"/>
    <w:lsdException w:name="page number" w:qFormat="1"/>
    <w:lsdException w:name="List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ru-RU" w:bidi="ar-SA"/>
    </w:rPr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b/>
      <w:bCs/>
      <w:kern w:val="2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Pr>
      <w:sz w:val="28"/>
      <w:szCs w:val="28"/>
    </w:rPr>
  </w:style>
  <w:style w:type="character" w:styleId="a4">
    <w:name w:val="Hyperlink"/>
    <w:qFormat/>
    <w:rPr>
      <w:color w:val="0000FF"/>
      <w:u w:val="single"/>
    </w:rPr>
  </w:style>
  <w:style w:type="character" w:styleId="a5">
    <w:name w:val="page number"/>
    <w:basedOn w:val="a0"/>
    <w:qFormat/>
  </w:style>
  <w:style w:type="character" w:customStyle="1" w:styleId="a6">
    <w:name w:val="Текст выноски Знак"/>
    <w:basedOn w:val="a0"/>
    <w:link w:val="a7"/>
    <w:qFormat/>
    <w:rPr>
      <w:rFonts w:ascii="Tahoma" w:hAnsi="Tahoma" w:cs="Tahoma"/>
      <w:sz w:val="16"/>
      <w:szCs w:val="16"/>
    </w:rPr>
  </w:style>
  <w:style w:type="character" w:customStyle="1" w:styleId="a8">
    <w:name w:val="Нижний колонтитул Знак"/>
    <w:basedOn w:val="a0"/>
    <w:link w:val="a9"/>
    <w:uiPriority w:val="99"/>
    <w:qFormat/>
    <w:rPr>
      <w:sz w:val="24"/>
      <w:szCs w:val="24"/>
    </w:rPr>
  </w:style>
  <w:style w:type="character" w:customStyle="1" w:styleId="aa">
    <w:name w:val="Подзаголовок Знак"/>
    <w:link w:val="ab"/>
    <w:qFormat/>
    <w:rPr>
      <w:b/>
      <w:sz w:val="28"/>
    </w:rPr>
  </w:style>
  <w:style w:type="character" w:customStyle="1" w:styleId="extended-textfull">
    <w:name w:val="extended-text__full"/>
    <w:basedOn w:val="a0"/>
    <w:qFormat/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Noto Sans" w:hAnsi="Liberation Sans" w:cs="Droid Sans"/>
      <w:sz w:val="28"/>
      <w:szCs w:val="28"/>
    </w:rPr>
  </w:style>
  <w:style w:type="paragraph" w:styleId="ad">
    <w:name w:val="Body Text"/>
    <w:basedOn w:val="a"/>
    <w:qFormat/>
    <w:pPr>
      <w:spacing w:after="140" w:line="276" w:lineRule="auto"/>
    </w:pPr>
  </w:style>
  <w:style w:type="paragraph" w:styleId="ae">
    <w:name w:val="List"/>
    <w:basedOn w:val="ad"/>
    <w:qFormat/>
    <w:rPr>
      <w:rFonts w:cs="Droid Sans"/>
    </w:rPr>
  </w:style>
  <w:style w:type="paragraph" w:styleId="af">
    <w:name w:val="caption"/>
    <w:basedOn w:val="a"/>
    <w:next w:val="a"/>
    <w:qFormat/>
    <w:pPr>
      <w:suppressLineNumbers/>
      <w:spacing w:before="120" w:after="120"/>
    </w:pPr>
    <w:rPr>
      <w:rFonts w:cs="Droid Sans"/>
      <w:i/>
      <w:iCs/>
    </w:rPr>
  </w:style>
  <w:style w:type="paragraph" w:customStyle="1" w:styleId="10">
    <w:name w:val="Указатель1"/>
    <w:basedOn w:val="a"/>
    <w:qFormat/>
    <w:pPr>
      <w:suppressLineNumbers/>
    </w:pPr>
    <w:rPr>
      <w:rFonts w:cs="Droid Sans"/>
    </w:rPr>
  </w:style>
  <w:style w:type="paragraph" w:styleId="a7">
    <w:name w:val="Balloon Text"/>
    <w:basedOn w:val="a"/>
    <w:link w:val="a6"/>
    <w:qFormat/>
    <w:rPr>
      <w:rFonts w:ascii="Tahoma" w:hAnsi="Tahoma" w:cs="Tahoma"/>
      <w:sz w:val="16"/>
      <w:szCs w:val="16"/>
    </w:rPr>
  </w:style>
  <w:style w:type="paragraph" w:customStyle="1" w:styleId="af0">
    <w:name w:val="Колонтитулы"/>
    <w:basedOn w:val="a"/>
    <w:qFormat/>
  </w:style>
  <w:style w:type="paragraph" w:styleId="af1">
    <w:name w:val="header"/>
    <w:basedOn w:val="a"/>
    <w:qFormat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8"/>
    <w:uiPriority w:val="99"/>
    <w:qFormat/>
    <w:pPr>
      <w:tabs>
        <w:tab w:val="center" w:pos="4677"/>
        <w:tab w:val="right" w:pos="9355"/>
      </w:tabs>
    </w:pPr>
  </w:style>
  <w:style w:type="paragraph" w:styleId="ab">
    <w:name w:val="Subtitle"/>
    <w:basedOn w:val="a"/>
    <w:link w:val="aa"/>
    <w:qFormat/>
    <w:pPr>
      <w:jc w:val="center"/>
    </w:pPr>
    <w:rPr>
      <w:b/>
      <w:sz w:val="28"/>
      <w:szCs w:val="20"/>
    </w:rPr>
  </w:style>
  <w:style w:type="paragraph" w:customStyle="1" w:styleId="user">
    <w:name w:val="Заголовок (user)"/>
    <w:basedOn w:val="a"/>
    <w:next w:val="ad"/>
    <w:qFormat/>
    <w:pPr>
      <w:keepNext/>
      <w:spacing w:before="240" w:after="120"/>
    </w:pPr>
    <w:rPr>
      <w:rFonts w:ascii="Liberation Sans" w:eastAsia="Noto Sans" w:hAnsi="Liberation Sans" w:cs="Droid Sans"/>
      <w:sz w:val="28"/>
      <w:szCs w:val="28"/>
    </w:rPr>
  </w:style>
  <w:style w:type="paragraph" w:customStyle="1" w:styleId="11">
    <w:name w:val="Указатель11"/>
    <w:basedOn w:val="a"/>
    <w:qFormat/>
    <w:pPr>
      <w:suppressLineNumbers/>
    </w:pPr>
    <w:rPr>
      <w:rFonts w:cs="Droid Sans"/>
    </w:rPr>
  </w:style>
  <w:style w:type="paragraph" w:customStyle="1" w:styleId="user0">
    <w:name w:val="Колонтитулы (user)"/>
    <w:basedOn w:val="a"/>
    <w:qFormat/>
  </w:style>
  <w:style w:type="paragraph" w:customStyle="1" w:styleId="12">
    <w:name w:val="Указатель1"/>
    <w:basedOn w:val="a"/>
    <w:qFormat/>
    <w:pPr>
      <w:suppressLineNumbers/>
    </w:pPr>
    <w:rPr>
      <w:rFonts w:cs="Droid Sans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  <w:lang w:eastAsia="ru-RU" w:bidi="ar-SA"/>
    </w:rPr>
  </w:style>
  <w:style w:type="paragraph" w:customStyle="1" w:styleId="ConsPlusNonformat">
    <w:name w:val="ConsPlusNonformat"/>
    <w:qFormat/>
    <w:pPr>
      <w:widowControl w:val="0"/>
    </w:pPr>
    <w:rPr>
      <w:rFonts w:ascii="Courier New" w:hAnsi="Courier New" w:cs="Courier New"/>
      <w:lang w:eastAsia="ru-RU" w:bidi="ar-SA"/>
    </w:rPr>
  </w:style>
  <w:style w:type="paragraph" w:styleId="af2">
    <w:name w:val="List Paragraph"/>
    <w:basedOn w:val="a"/>
    <w:uiPriority w:val="99"/>
    <w:unhideWhenUsed/>
    <w:qFormat/>
    <w:pPr>
      <w:ind w:left="708"/>
    </w:pPr>
  </w:style>
  <w:style w:type="paragraph" w:customStyle="1" w:styleId="af3">
    <w:name w:val="Содержимое врезки"/>
    <w:basedOn w:val="a"/>
    <w:qFormat/>
  </w:style>
  <w:style w:type="paragraph" w:customStyle="1" w:styleId="user1">
    <w:name w:val="Содержимое врезки (user)"/>
    <w:basedOn w:val="a"/>
    <w:qFormat/>
  </w:style>
  <w:style w:type="paragraph" w:customStyle="1" w:styleId="af4">
    <w:name w:val="Верхний колонтитул слева"/>
    <w:basedOn w:val="af1"/>
    <w:qFormat/>
    <w:pPr>
      <w:suppressLineNumbers/>
    </w:pPr>
  </w:style>
  <w:style w:type="table" w:styleId="af5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14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%REG_DATE%</vt:lpstr>
    </vt:vector>
  </TitlesOfParts>
  <Company>Kontora</Company>
  <LinksUpToDate>false</LinksUpToDate>
  <CharactersWithSpaces>3246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%REG_DATE%</dc:title>
  <dc:subject/>
  <dc:creator>allotdboss</dc:creator>
  <dc:description/>
  <cp:lastModifiedBy>Ващенко Юлия Александровна</cp:lastModifiedBy>
  <cp:revision>3</cp:revision>
  <cp:lastPrinted>2026-10-05T19:01:00Z</cp:lastPrinted>
  <dcterms:created xsi:type="dcterms:W3CDTF">2026-10-07T05:12:00Z</dcterms:created>
  <dcterms:modified xsi:type="dcterms:W3CDTF">2026-10-07T05:16:00Z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992A315E74E2443DB1A568889739630B</vt:lpwstr>
  </property>
  <property fmtid="{D5CDD505-2E9C-101B-9397-08002B2CF9AE}" pid="3" name="KSOProductBuildVer">
    <vt:lpwstr>1049-11.1.0.11723</vt:lpwstr>
  </property>
</Properties>
</file>